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  <w:t>NE-100Z超声波处理器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drawing>
          <wp:inline distT="0" distB="0" distL="114300" distR="114300">
            <wp:extent cx="5257800" cy="3042920"/>
            <wp:effectExtent l="0" t="0" r="0" b="4445"/>
            <wp:docPr id="1" name="图片 1" descr="一体机图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体机图片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超声波处理器，又别名：超声波细胞粉碎机、萃取仪、分散仪、均质机、乳化机；是实验室样品前处理的常用设备之一；广泛应用于：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污水处理（降解COD）               环境科学（土壤有机物的萃取）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制药（中草药和植物萃取）            生命科学（细胞破壁萃取和粉碎）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复合材料制备（纳米材料分散）        均质混匀（加速溶解、化学反应合成、油水乳化）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一体式设计，外观简洁大方，且占地空间小。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85～260V宽电压输入工作，满足各国实验室标准。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10组用户选择以及储存，可实时调出程序组运行。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运行模式设定有三种：连续使用、脉冲、定时连续超声，满足多种材料处理。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操作界面采用7寸彩色工业触摸屏。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自带超声输出运行显示灯光，可实时观察超声对样品的处理效果。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运行界面集成显示，可直接查看超声每种参数。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三维指数型变幅杆设计，超声变幅杆使用寿命，效率更高。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可选自动升降、紫外灭菌灯。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系列产品具有CE/ISO等产品认证及知识产权保护。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技术参数：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  <w:t>超声波主机参数</w:t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5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NE-100Z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85-260V/50-60Hz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净功率输出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标称频率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19-26KHz（实时显示频率）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定时器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1Min～99H可设定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功率调节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1％—100％,1％递进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温度设定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0—300℃，1℃递进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用户使用程序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10组（可设定，可储存，工作状态可实时查看）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脉冲间隔时间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1S～60Min可设定，可储存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运行模式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 xml:space="preserve">Pulse、Time、Continuous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液晶显示屏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彩色触摸屏，分辨率：800×480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操作语言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主界面显示参数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超声输出功率、频率、工作模式、用户组、设定键、设备运行状态、启动/关闭、设备运行参数详情键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可查看运行界面显示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总运行时间、工作时间、停止时间、用户组、过载温度、功率输出比、工作模式、程序保存键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显示灯光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自带超声输出运行显示灯光，可随时观察超声输出状态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外形尺寸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340mm×270mm×479mm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超声波探头参数</w:t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1"/>
        <w:gridCol w:w="12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标准配置变幅杆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钛合金材料：T1—6AL—4V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头部直径（随机变幅杆）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Φ1.5mm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处理量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0.1—10ml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可选配件超声波变幅杆</w:t>
            </w:r>
          </w:p>
        </w:tc>
        <w:tc>
          <w:tcPr>
            <w:tcW w:w="4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Φ2，Φ3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标准配置装箱：</w:t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3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超声波主机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超声波探头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升降台，防滑垫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温度传感器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保险丝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3支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重量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11千克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界面显示如下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09900" cy="1805940"/>
            <wp:effectExtent l="0" t="0" r="0" b="3810"/>
            <wp:docPr id="2" name="图片 9" descr="面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面板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65780" cy="1839595"/>
            <wp:effectExtent l="0" t="0" r="1270" b="8255"/>
            <wp:docPr id="3" name="图片 3" descr="面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面板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51810" cy="1831340"/>
            <wp:effectExtent l="0" t="0" r="15240" b="16510"/>
            <wp:docPr id="4" name="图片 5" descr="面板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面板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42920" cy="1708150"/>
            <wp:effectExtent l="0" t="0" r="5080" b="6350"/>
            <wp:docPr id="5" name="图片 1" descr="5b161d7627d7359dda4c8c973a8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5b161d7627d7359dda4c8c973a83882"/>
                    <pic:cNvPicPr>
                      <a:picLocks noChangeAspect="1"/>
                    </pic:cNvPicPr>
                  </pic:nvPicPr>
                  <pic:blipFill>
                    <a:blip r:embed="rId9"/>
                    <a:srcRect l="6396" t="11070" r="6335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119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B335A"/>
    <w:rsid w:val="012275B0"/>
    <w:rsid w:val="038F7B8E"/>
    <w:rsid w:val="0685062E"/>
    <w:rsid w:val="07A439D6"/>
    <w:rsid w:val="0934396D"/>
    <w:rsid w:val="096E7A95"/>
    <w:rsid w:val="0B407EC1"/>
    <w:rsid w:val="0BDC017A"/>
    <w:rsid w:val="0E1307F7"/>
    <w:rsid w:val="0E396259"/>
    <w:rsid w:val="0F394E8E"/>
    <w:rsid w:val="0FDE2F69"/>
    <w:rsid w:val="113674D7"/>
    <w:rsid w:val="14D96F4B"/>
    <w:rsid w:val="1665481C"/>
    <w:rsid w:val="168D5BC5"/>
    <w:rsid w:val="18AF0F07"/>
    <w:rsid w:val="18CF442E"/>
    <w:rsid w:val="19F50A65"/>
    <w:rsid w:val="1B58298F"/>
    <w:rsid w:val="1C245221"/>
    <w:rsid w:val="1C3E783A"/>
    <w:rsid w:val="1C630F99"/>
    <w:rsid w:val="1CA7310F"/>
    <w:rsid w:val="1F9D248D"/>
    <w:rsid w:val="20A92C63"/>
    <w:rsid w:val="21DF0CE1"/>
    <w:rsid w:val="22B45C17"/>
    <w:rsid w:val="23414C7F"/>
    <w:rsid w:val="253A14B9"/>
    <w:rsid w:val="26637BB8"/>
    <w:rsid w:val="29DD1A72"/>
    <w:rsid w:val="2A694E20"/>
    <w:rsid w:val="2AB64F15"/>
    <w:rsid w:val="2C2B75FC"/>
    <w:rsid w:val="2E003CDB"/>
    <w:rsid w:val="2FAC575E"/>
    <w:rsid w:val="2FAF2186"/>
    <w:rsid w:val="2FE2269C"/>
    <w:rsid w:val="300544AA"/>
    <w:rsid w:val="305D2C3B"/>
    <w:rsid w:val="3060228B"/>
    <w:rsid w:val="31BB335A"/>
    <w:rsid w:val="31E84449"/>
    <w:rsid w:val="38DF5529"/>
    <w:rsid w:val="3ADB68A8"/>
    <w:rsid w:val="3F5923A7"/>
    <w:rsid w:val="40F12961"/>
    <w:rsid w:val="41BB177B"/>
    <w:rsid w:val="43486C67"/>
    <w:rsid w:val="43691A8B"/>
    <w:rsid w:val="44641449"/>
    <w:rsid w:val="46654DCF"/>
    <w:rsid w:val="480F0619"/>
    <w:rsid w:val="4A1A168B"/>
    <w:rsid w:val="4DBC6A7B"/>
    <w:rsid w:val="515A3970"/>
    <w:rsid w:val="528D7F54"/>
    <w:rsid w:val="53102DB8"/>
    <w:rsid w:val="549A4ADA"/>
    <w:rsid w:val="55F9449D"/>
    <w:rsid w:val="5641549A"/>
    <w:rsid w:val="59407F96"/>
    <w:rsid w:val="59E538C0"/>
    <w:rsid w:val="5A466423"/>
    <w:rsid w:val="5B1442A3"/>
    <w:rsid w:val="5B431322"/>
    <w:rsid w:val="5D920084"/>
    <w:rsid w:val="61A75F09"/>
    <w:rsid w:val="643A21D7"/>
    <w:rsid w:val="658973A5"/>
    <w:rsid w:val="67A5327A"/>
    <w:rsid w:val="68DD1F6D"/>
    <w:rsid w:val="6AFD6C9F"/>
    <w:rsid w:val="6FCC27A0"/>
    <w:rsid w:val="70D523FD"/>
    <w:rsid w:val="72AF2130"/>
    <w:rsid w:val="73662273"/>
    <w:rsid w:val="75094E97"/>
    <w:rsid w:val="75670CEE"/>
    <w:rsid w:val="780460EB"/>
    <w:rsid w:val="78E115A0"/>
    <w:rsid w:val="79200CE7"/>
    <w:rsid w:val="79F146B7"/>
    <w:rsid w:val="7E113E5B"/>
    <w:rsid w:val="7F066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976</Characters>
  <Lines>0</Lines>
  <Paragraphs>0</Paragraphs>
  <TotalTime>1</TotalTime>
  <ScaleCrop>false</ScaleCrop>
  <LinksUpToDate>false</LinksUpToDate>
  <CharactersWithSpaces>1001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2019-07-16T06:29:00Z</dcterms:created>
  <dc:creator>LIN</dc:creator>
  <cp:lastModifiedBy>方需科技</cp:lastModifiedBy>
  <dcterms:modified xsi:type="dcterms:W3CDTF">2020-11-04T07:46:25Z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