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手持式超声波处理器</w: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  <w:r>
        <w:rPr>
          <w:rFonts w:ascii="微软雅黑" w:hAnsi="微软雅黑" w:eastAsia="微软雅黑" w:cs="微软雅黑"/>
          <w:b/>
          <w:bCs/>
          <w:sz w:val="36"/>
          <w:szCs w:val="44"/>
        </w:rPr>
        <w:pict>
          <v:shape id="_x0000_i1025" o:spt="75" type="#_x0000_t75" style="height:276.75pt;width:414.75pt;" filled="f" o:preferrelative="t" stroked="f" coordsize="21600,21600">
            <v:path/>
            <v:fill on="f" focussize="0,0"/>
            <v:stroke on="f" joinstyle="miter"/>
            <v:imagedata r:id="rId5" o:title="1"/>
            <o:lock v:ext="edit" aspectratio="t"/>
            <w10:wrap type="none"/>
            <w10:anchorlock/>
          </v:shape>
        </w:pict>
      </w:r>
      <w:bookmarkStart w:id="0" w:name="_GoBack"/>
      <w:bookmarkEnd w:id="0"/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主要应用于复合材料制备（纳米材料分散）、生命科学领域（细胞破壁萃取和粉碎）、制药（中草药和植物萃取）、环境科学（土壤有机物的萃取）、污水处理（降解COD）、均质混匀（加速溶解、化学反应合成、油水乳化）等等。</w:t>
      </w: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手持式超声波处理器是基于简单、可靠的设计理念下研制成的一款样品前处理精密仪器。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探头与主机一体化设计，小体积，大处理量，结构紧凑。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超声波振动系统一体化的设计，有着高效、节能、便携等优点。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超声探头采用TC4材料制作，具有强度高，声速高，耐蚀性好，耐热性高等特点，从而延长仪器的 使用寿命。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采用贴片工艺制作，具有频率自动跟踪，振幅自动补偿，负载稳定，电声转换效率高等优点。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手持控制超声，也可架子固定超声，特别适合微量或少量的样品处理（如：EP管、微量离心管）。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采用宽压式输入电源，12-24V直流与85-260V交流电压都可以工作。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Cs w:val="21"/>
          <w:lang w:val="en-US" w:eastAsia="zh-CN"/>
        </w:rPr>
        <w:t>■ 附带车载工作线缆，方便用户在户外使用。</w:t>
      </w: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</w:p>
    <w:p>
      <w:pPr>
        <w:spacing w:line="40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标配清单</w:t>
      </w:r>
    </w:p>
    <w:tbl>
      <w:tblPr>
        <w:tblStyle w:val="5"/>
        <w:tblpPr w:leftFromText="180" w:rightFromText="180" w:vertAnchor="text" w:horzAnchor="page" w:tblpX="1882" w:tblpY="116"/>
        <w:tblOverlap w:val="never"/>
        <w:tblW w:w="0" w:type="auto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1"/>
        <w:gridCol w:w="270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30" w:line="203" w:lineRule="exact"/>
              <w:ind w:left="15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整机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30" w:line="203" w:lineRule="exact"/>
              <w:ind w:left="281" w:right="255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一套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35" w:line="198" w:lineRule="exact"/>
              <w:ind w:left="15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电源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35" w:line="198" w:lineRule="exact"/>
              <w:ind w:left="281" w:right="255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</w:t>
            </w:r>
            <w:r>
              <w:rPr>
                <w:rFonts w:hint="eastAsia" w:ascii="微软雅黑" w:hAnsi="微软雅黑" w:eastAsia="微软雅黑" w:cs="微软雅黑"/>
                <w:color w:val="231F20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44" w:line="188" w:lineRule="exact"/>
              <w:ind w:left="15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说明书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44" w:line="188" w:lineRule="exact"/>
              <w:ind w:left="317" w:right="255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一份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49" w:line="183" w:lineRule="exact"/>
              <w:ind w:left="153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合格证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49" w:line="183" w:lineRule="exact"/>
              <w:ind w:left="317" w:right="255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一份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91" w:type="dxa"/>
            <w:vAlign w:val="center"/>
          </w:tcPr>
          <w:p>
            <w:pPr>
              <w:pStyle w:val="7"/>
              <w:spacing w:before="46" w:line="187" w:lineRule="exact"/>
              <w:ind w:left="19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  <w:lang w:val="en-US"/>
              </w:rPr>
              <w:t>可选</w:t>
            </w: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铁架台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46" w:line="187" w:lineRule="exact"/>
              <w:ind w:right="244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31F20"/>
                <w:szCs w:val="21"/>
                <w:lang w:val="en-US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231F20"/>
                <w:szCs w:val="21"/>
              </w:rPr>
              <w:t>一套</w:t>
            </w:r>
          </w:p>
        </w:tc>
      </w:tr>
    </w:tbl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pict>
          <v:shape id="_x0000_s1026" o:spid="_x0000_s1026" o:spt="75" alt="2" type="#_x0000_t75" style="position:absolute;left:0pt;margin-left:192.1pt;margin-top:25.7pt;height:193.7pt;width:290.8pt;z-index:-251658240;mso-width-relative:page;mso-height-relative:page;" filled="f" o:preferrelative="t" stroked="f" coordsize="21600,21600">
            <v:path/>
            <v:fill on="f" focussize="0,0"/>
            <v:stroke on="f"/>
            <v:imagedata r:id="rId6" o:title="2"/>
            <o:lock v:ext="edit" aspectratio="t"/>
          </v:shape>
        </w:pict>
      </w:r>
    </w:p>
    <w:p>
      <w:pPr>
        <w:rPr>
          <w:rFonts w:hint="eastAsia"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3122295" cy="2080260"/>
            <wp:effectExtent l="0" t="0" r="0" b="0"/>
            <wp:docPr id="1" name="图片 4" descr="包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包装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</w:p>
    <w:tbl>
      <w:tblPr>
        <w:tblStyle w:val="5"/>
        <w:tblW w:w="82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060"/>
        <w:gridCol w:w="1206"/>
        <w:gridCol w:w="1406"/>
        <w:gridCol w:w="995"/>
        <w:gridCol w:w="2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标称频率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标称功率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适用容量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标配变幅杆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可增配变幅杆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SH-50Y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0.1～5ml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SH-100Y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0.1～10ml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Φ1.5，Φ3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SH-150Y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150W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0.1～100ml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</w:t>
            </w:r>
            <w:r>
              <w:rPr>
                <w:rStyle w:val="8"/>
                <w:rFonts w:hint="default"/>
                <w:lang w:bidi="ar"/>
              </w:rPr>
              <w:t>，Φ2，Φ3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SH-200Y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</w:t>
            </w:r>
            <w:r>
              <w:rPr>
                <w:rStyle w:val="8"/>
                <w:rFonts w:hint="default"/>
                <w:lang w:bidi="ar"/>
              </w:rPr>
              <w:t>～200ml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Φ1.5，Φ2，Φ3，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SH-300Y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30KHz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300W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0.1～300ml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Φ1.5，Φ2，Φ3，Φ6</w:t>
            </w:r>
          </w:p>
        </w:tc>
      </w:tr>
    </w:tbl>
    <w:p>
      <w:pPr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C9"/>
    <w:rsid w:val="000B672E"/>
    <w:rsid w:val="00111064"/>
    <w:rsid w:val="001946F6"/>
    <w:rsid w:val="006D47C9"/>
    <w:rsid w:val="00BE2B0E"/>
    <w:rsid w:val="06514FC7"/>
    <w:rsid w:val="0DB63E89"/>
    <w:rsid w:val="0DCB3A38"/>
    <w:rsid w:val="141E598E"/>
    <w:rsid w:val="15621FAD"/>
    <w:rsid w:val="15DD12FC"/>
    <w:rsid w:val="161A1779"/>
    <w:rsid w:val="1B4A14EC"/>
    <w:rsid w:val="1FFF6CA8"/>
    <w:rsid w:val="2D0F086A"/>
    <w:rsid w:val="307B4536"/>
    <w:rsid w:val="3E971EDD"/>
    <w:rsid w:val="3EC337D8"/>
    <w:rsid w:val="4E0454F5"/>
    <w:rsid w:val="4F8E2758"/>
    <w:rsid w:val="506B143B"/>
    <w:rsid w:val="55B537DB"/>
    <w:rsid w:val="56217327"/>
    <w:rsid w:val="58E84C0C"/>
    <w:rsid w:val="60446978"/>
    <w:rsid w:val="635B5930"/>
    <w:rsid w:val="636429B8"/>
    <w:rsid w:val="647327BD"/>
    <w:rsid w:val="69582679"/>
    <w:rsid w:val="6B1D663E"/>
    <w:rsid w:val="745D57AE"/>
    <w:rsid w:val="74D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8">
    <w:name w:val="font0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</Words>
  <Characters>692</Characters>
  <Lines>5</Lines>
  <Paragraphs>1</Paragraphs>
  <TotalTime>1</TotalTime>
  <ScaleCrop>false</ScaleCrop>
  <LinksUpToDate>false</LinksUpToDate>
  <CharactersWithSpaces>812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2020-07-15T03:24:00Z</dcterms:created>
  <dc:creator>Admin</dc:creator>
  <cp:lastModifiedBy>方需科技</cp:lastModifiedBy>
  <dcterms:modified xsi:type="dcterms:W3CDTF">2020-11-04T07:54:43Z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